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A8CB" w14:textId="1881AD76" w:rsidR="008A0050" w:rsidRDefault="00B77B25" w:rsidP="008A0050">
      <w:r>
        <w:t>September 30</w:t>
      </w:r>
      <w:r w:rsidR="00063901">
        <w:t xml:space="preserve">, </w:t>
      </w:r>
      <w:r w:rsidR="009301B4">
        <w:t>20</w:t>
      </w:r>
      <w:r w:rsidR="00063901">
        <w:t>22</w:t>
      </w:r>
    </w:p>
    <w:p w14:paraId="41FD6D5B" w14:textId="77777777" w:rsidR="009301B4" w:rsidRDefault="009301B4" w:rsidP="008A0050"/>
    <w:p w14:paraId="32590E68" w14:textId="77777777" w:rsidR="008A0050" w:rsidRDefault="008A0050" w:rsidP="008A0050"/>
    <w:p w14:paraId="1D8A7729" w14:textId="77777777" w:rsidR="008A0050" w:rsidRDefault="00FB6A81" w:rsidP="008A0050">
      <w:r>
        <w:t>SUBJECT:</w:t>
      </w:r>
      <w:r>
        <w:tab/>
        <w:t>Fringe Benefit Information f</w:t>
      </w:r>
      <w:r w:rsidR="008A0050">
        <w:t>or Agreements</w:t>
      </w:r>
    </w:p>
    <w:p w14:paraId="640A2F64" w14:textId="77777777" w:rsidR="008A0050" w:rsidRDefault="008A0050" w:rsidP="008A0050"/>
    <w:p w14:paraId="75C904D0" w14:textId="77777777" w:rsidR="008A0050" w:rsidRDefault="008A0050" w:rsidP="008A0050">
      <w:r>
        <w:t xml:space="preserve">          TO:</w:t>
      </w:r>
      <w:r>
        <w:tab/>
        <w:t>The File</w:t>
      </w:r>
    </w:p>
    <w:p w14:paraId="3BCA9893" w14:textId="77777777" w:rsidR="008A0050" w:rsidRDefault="008A0050" w:rsidP="008A0050"/>
    <w:p w14:paraId="664C005D" w14:textId="77777777" w:rsidR="008A0050" w:rsidRDefault="008A0050" w:rsidP="008A0050">
      <w:r>
        <w:t xml:space="preserve">     FROM:</w:t>
      </w:r>
      <w:r>
        <w:tab/>
        <w:t>Kim Parks, Branch Chief</w:t>
      </w:r>
    </w:p>
    <w:p w14:paraId="0CB6DC23" w14:textId="77777777" w:rsidR="008A0050" w:rsidRDefault="008A0050" w:rsidP="008A0050">
      <w:r>
        <w:tab/>
      </w:r>
      <w:r>
        <w:tab/>
        <w:t>Fiscal Services Branch</w:t>
      </w:r>
    </w:p>
    <w:p w14:paraId="5E27D0DA" w14:textId="77777777" w:rsidR="008A0050" w:rsidRDefault="008A0050" w:rsidP="008A0050">
      <w:r>
        <w:tab/>
      </w:r>
      <w:r>
        <w:tab/>
        <w:t>Financial Management and Agreements Division</w:t>
      </w:r>
    </w:p>
    <w:p w14:paraId="3884267E" w14:textId="77777777" w:rsidR="008A0050" w:rsidRDefault="008A0050" w:rsidP="008A0050"/>
    <w:p w14:paraId="40C58DCF" w14:textId="77777777" w:rsidR="008A0050" w:rsidRDefault="008A0050" w:rsidP="008A0050"/>
    <w:p w14:paraId="75DE1676" w14:textId="77777777" w:rsidR="008A0050" w:rsidRDefault="008A0050" w:rsidP="008A0050">
      <w:r>
        <w:t>The following fringe benefit information is used when providing cooperators salary information for an agreement.</w:t>
      </w:r>
    </w:p>
    <w:p w14:paraId="6410AC05" w14:textId="77777777" w:rsidR="008A0050" w:rsidRDefault="008A0050" w:rsidP="008A0050">
      <w:r>
        <w:t xml:space="preserve">  </w:t>
      </w:r>
      <w:r>
        <w:tab/>
      </w:r>
    </w:p>
    <w:p w14:paraId="6EA41F18" w14:textId="77777777" w:rsidR="008A0050" w:rsidRDefault="008A0050" w:rsidP="008A0050">
      <w:r>
        <w:t>When an incumbent is in the position, the actual benefits and salary amounts are used based on data from the salary payroll system.</w:t>
      </w:r>
    </w:p>
    <w:p w14:paraId="2949CF69" w14:textId="77777777" w:rsidR="008A0050" w:rsidRDefault="008A0050" w:rsidP="008A0050"/>
    <w:p w14:paraId="0FA6B402" w14:textId="77777777" w:rsidR="008A0050" w:rsidRDefault="008A0050" w:rsidP="008A0050">
      <w:r>
        <w:t>When providing salary projections for vacant positions the following guidance is utilized:</w:t>
      </w:r>
    </w:p>
    <w:p w14:paraId="0954616F" w14:textId="77777777" w:rsidR="008A0050" w:rsidRDefault="008A0050" w:rsidP="008A0050"/>
    <w:p w14:paraId="052A955A" w14:textId="60F74B10" w:rsidR="008A0050" w:rsidRDefault="008A0050" w:rsidP="008A0050">
      <w:r>
        <w:t xml:space="preserve">All permanent full-time and part-time vacancies and those temporary vacancies which are eligible for FERS will be budgeted with an average benefit rate of </w:t>
      </w:r>
      <w:r w:rsidR="009301B4">
        <w:t>4</w:t>
      </w:r>
      <w:r w:rsidR="0053749A">
        <w:t>2</w:t>
      </w:r>
      <w:r>
        <w:t xml:space="preserve"> percent</w:t>
      </w:r>
      <w:r w:rsidR="00B946F8">
        <w:t xml:space="preserve"> (rounded)</w:t>
      </w:r>
      <w:r>
        <w:t>, based on the breakdown below.</w:t>
      </w:r>
    </w:p>
    <w:p w14:paraId="4DB04FBF" w14:textId="77777777" w:rsidR="008A0050" w:rsidRDefault="008A0050" w:rsidP="008A0050"/>
    <w:p w14:paraId="7FF0391C" w14:textId="77777777" w:rsidR="008A0050" w:rsidRPr="00BA537D" w:rsidRDefault="008A0050" w:rsidP="008A0050">
      <w:pPr>
        <w:rPr>
          <w:b/>
        </w:rPr>
      </w:pPr>
      <w:r>
        <w:tab/>
      </w:r>
      <w:r>
        <w:tab/>
      </w:r>
      <w:r w:rsidRPr="00BA537D">
        <w:rPr>
          <w:b/>
        </w:rPr>
        <w:t>Benefit</w:t>
      </w:r>
      <w:r w:rsidRPr="00BA537D">
        <w:rPr>
          <w:b/>
        </w:rPr>
        <w:tab/>
      </w:r>
      <w:r w:rsidRPr="00BA537D">
        <w:rPr>
          <w:b/>
        </w:rPr>
        <w:tab/>
      </w:r>
      <w:r w:rsidRPr="00BA537D">
        <w:rPr>
          <w:b/>
        </w:rPr>
        <w:tab/>
      </w:r>
      <w:r w:rsidRPr="00BA537D">
        <w:rPr>
          <w:b/>
        </w:rPr>
        <w:tab/>
        <w:t>Percent</w:t>
      </w:r>
    </w:p>
    <w:p w14:paraId="3DCBE880" w14:textId="77777777" w:rsidR="008A0050" w:rsidRDefault="008A0050" w:rsidP="008A0050">
      <w:r>
        <w:tab/>
        <w:t>FICA/OASDI (Social Security)</w:t>
      </w:r>
      <w:r>
        <w:tab/>
      </w:r>
      <w:r>
        <w:tab/>
        <w:t xml:space="preserve">  6.20%</w:t>
      </w:r>
    </w:p>
    <w:p w14:paraId="52A33DC2" w14:textId="77777777" w:rsidR="008A0050" w:rsidRDefault="008A0050" w:rsidP="008A0050">
      <w:r>
        <w:tab/>
        <w:t>Health Insurance Tax (HIT)</w:t>
      </w:r>
      <w:r>
        <w:tab/>
      </w:r>
      <w:r>
        <w:tab/>
      </w:r>
      <w:r>
        <w:tab/>
        <w:t xml:space="preserve">  1.45%</w:t>
      </w:r>
    </w:p>
    <w:p w14:paraId="5B850B59" w14:textId="77777777" w:rsidR="008A0050" w:rsidRDefault="008A0050" w:rsidP="008A0050">
      <w:r>
        <w:tab/>
        <w:t>FERS Retirement</w:t>
      </w:r>
      <w:r>
        <w:tab/>
      </w:r>
      <w:r>
        <w:tab/>
      </w:r>
      <w:r>
        <w:tab/>
      </w:r>
      <w:r>
        <w:tab/>
        <w:t>1</w:t>
      </w:r>
      <w:r w:rsidR="009301B4">
        <w:t>5.5</w:t>
      </w:r>
      <w:r>
        <w:t>0%</w:t>
      </w:r>
    </w:p>
    <w:p w14:paraId="1A11474D" w14:textId="77777777" w:rsidR="008A0050" w:rsidRDefault="008A0050" w:rsidP="008A0050">
      <w:r>
        <w:tab/>
        <w:t>Thrift Savings Plan (TSP) variable</w:t>
      </w:r>
      <w:r>
        <w:tab/>
        <w:t xml:space="preserve">  </w:t>
      </w:r>
      <w:r>
        <w:tab/>
        <w:t xml:space="preserve">  4.45%</w:t>
      </w:r>
    </w:p>
    <w:p w14:paraId="23E91304" w14:textId="7BF695DC" w:rsidR="008A0050" w:rsidRPr="004945F3" w:rsidRDefault="008A0050" w:rsidP="008A0050">
      <w:pPr>
        <w:rPr>
          <w:u w:val="single"/>
        </w:rPr>
      </w:pPr>
      <w:r>
        <w:tab/>
      </w:r>
      <w:r w:rsidRPr="004945F3">
        <w:rPr>
          <w:u w:val="single"/>
        </w:rPr>
        <w:t>Health/Life Insurance (optional/variable)</w:t>
      </w:r>
      <w:r w:rsidRPr="004945F3">
        <w:rPr>
          <w:u w:val="single"/>
        </w:rPr>
        <w:tab/>
        <w:t>1</w:t>
      </w:r>
      <w:r w:rsidR="00851CFA">
        <w:rPr>
          <w:u w:val="single"/>
        </w:rPr>
        <w:t>3</w:t>
      </w:r>
      <w:r w:rsidRPr="004945F3">
        <w:rPr>
          <w:u w:val="single"/>
        </w:rPr>
        <w:t>.70%</w:t>
      </w:r>
    </w:p>
    <w:p w14:paraId="3F8B4337" w14:textId="7580EAD0" w:rsidR="008A0050" w:rsidRDefault="008A0050" w:rsidP="008A0050">
      <w:r>
        <w:tab/>
      </w:r>
      <w:r>
        <w:tab/>
        <w:t>Total Benefits</w:t>
      </w:r>
      <w:r>
        <w:tab/>
      </w:r>
      <w:r>
        <w:tab/>
      </w:r>
      <w:r>
        <w:tab/>
      </w:r>
      <w:r>
        <w:tab/>
      </w:r>
      <w:r w:rsidR="00B77B25">
        <w:t>41</w:t>
      </w:r>
      <w:r w:rsidR="009301B4">
        <w:t>.30</w:t>
      </w:r>
      <w:r w:rsidR="00B946F8">
        <w:t>% (4</w:t>
      </w:r>
      <w:r w:rsidR="00B77B25">
        <w:t>2</w:t>
      </w:r>
      <w:r w:rsidR="00B946F8">
        <w:t>% rounded up)</w:t>
      </w:r>
    </w:p>
    <w:p w14:paraId="5C9E68C0" w14:textId="77777777" w:rsidR="008A0050" w:rsidRDefault="008A0050" w:rsidP="008A0050"/>
    <w:p w14:paraId="44256A70" w14:textId="77777777" w:rsidR="008A0050" w:rsidRDefault="008A0050" w:rsidP="008A0050">
      <w:r>
        <w:t>Temporary vacancies not eligible for FERS will be budgeted with a benefit rate of 8 percent (7.65% rounded) for OASDI and HIT.</w:t>
      </w:r>
    </w:p>
    <w:p w14:paraId="6A71189C" w14:textId="77777777" w:rsidR="00D02E15" w:rsidRPr="00202E01" w:rsidRDefault="00D02E15" w:rsidP="00202E01"/>
    <w:sectPr w:rsidR="00D02E15" w:rsidRPr="00202E01" w:rsidSect="00F82551"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720" w:right="720" w:bottom="720" w:left="720" w:header="576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09A7B" w14:textId="77777777" w:rsidR="00BA21B8" w:rsidRDefault="00BA21B8">
      <w:r>
        <w:separator/>
      </w:r>
    </w:p>
  </w:endnote>
  <w:endnote w:type="continuationSeparator" w:id="0">
    <w:p w14:paraId="79C938AA" w14:textId="77777777" w:rsidR="00BA21B8" w:rsidRDefault="00BA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A336" w14:textId="77777777" w:rsidR="00A04C43" w:rsidRDefault="00A04C43">
    <w:pPr>
      <w:spacing w:line="24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FD6C" w14:textId="77777777" w:rsidR="00A04C43" w:rsidRPr="00F82551" w:rsidRDefault="00C52A7E" w:rsidP="00F82551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AFM, Financial Management and Agreements Division</w:t>
    </w:r>
  </w:p>
  <w:p w14:paraId="20E5EC4E" w14:textId="77777777" w:rsidR="008D4547" w:rsidRPr="00F82551" w:rsidRDefault="00C52A7E" w:rsidP="00F82551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5601 Sunnyside Ave.  Beltsville, MD  20705-5113</w:t>
    </w:r>
  </w:p>
  <w:p w14:paraId="2FA73E89" w14:textId="77777777" w:rsidR="00A04C43" w:rsidRPr="000763F7" w:rsidRDefault="008D4547" w:rsidP="00F82551">
    <w:pPr>
      <w:jc w:val="center"/>
      <w:rPr>
        <w:rFonts w:ascii="Arial" w:hAnsi="Arial" w:cs="Arial"/>
        <w:b/>
        <w:sz w:val="16"/>
        <w:szCs w:val="16"/>
      </w:rPr>
    </w:pPr>
    <w:r w:rsidRPr="000763F7">
      <w:rPr>
        <w:rFonts w:ascii="Arial" w:hAnsi="Arial" w:cs="Arial"/>
        <w:b/>
        <w:sz w:val="16"/>
        <w:szCs w:val="16"/>
      </w:rPr>
      <w:t>USDA is a</w:t>
    </w:r>
    <w:r w:rsidR="00A04C43" w:rsidRPr="000763F7">
      <w:rPr>
        <w:rFonts w:ascii="Arial" w:hAnsi="Arial" w:cs="Arial"/>
        <w:b/>
        <w:sz w:val="16"/>
        <w:szCs w:val="16"/>
      </w:rPr>
      <w:t>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7196" w14:textId="77777777" w:rsidR="00BA21B8" w:rsidRDefault="00BA21B8">
      <w:r>
        <w:separator/>
      </w:r>
    </w:p>
  </w:footnote>
  <w:footnote w:type="continuationSeparator" w:id="0">
    <w:p w14:paraId="782E6A12" w14:textId="77777777" w:rsidR="00BA21B8" w:rsidRDefault="00BA2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B152" w14:textId="77777777" w:rsidR="00A04C43" w:rsidRPr="00820950" w:rsidRDefault="00557BE3" w:rsidP="00F82551">
    <w:pPr>
      <w:pBdr>
        <w:bottom w:val="single" w:sz="4" w:space="1" w:color="auto"/>
        <w:between w:val="single" w:sz="18" w:space="1" w:color="auto"/>
      </w:pBdr>
      <w:jc w:val="center"/>
      <w:rPr>
        <w:rFonts w:ascii="Arial" w:hAnsi="Arial" w:cs="Arial"/>
        <w:bCs/>
        <w:sz w:val="16"/>
        <w:szCs w:val="16"/>
      </w:rPr>
    </w:pPr>
    <w:r>
      <w:rPr>
        <w:rFonts w:ascii="Baskerville Old Face" w:hAnsi="Baskerville Old Face"/>
        <w:noProof/>
        <w:szCs w:val="20"/>
      </w:rPr>
      <w:drawing>
        <wp:inline distT="0" distB="0" distL="0" distR="0" wp14:anchorId="15F3CDCD" wp14:editId="452AE4CC">
          <wp:extent cx="466725" cy="314325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2551">
      <w:rPr>
        <w:rFonts w:ascii="Baskerville Old Face" w:hAnsi="Baskerville Old Face"/>
        <w:noProof/>
        <w:szCs w:val="20"/>
      </w:rPr>
      <w:t xml:space="preserve"> </w:t>
    </w:r>
    <w:r w:rsidR="00A04C43">
      <w:rPr>
        <w:rFonts w:ascii="Arial" w:hAnsi="Arial" w:cs="Arial"/>
        <w:b/>
        <w:bCs/>
        <w:sz w:val="16"/>
        <w:szCs w:val="16"/>
      </w:rPr>
      <w:t>United States Department of Agriculture</w:t>
    </w:r>
  </w:p>
  <w:p w14:paraId="43448CA7" w14:textId="77777777" w:rsidR="00A04C43" w:rsidRDefault="00A04C43" w:rsidP="00D02E15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Research, Education, and Economics</w:t>
    </w:r>
  </w:p>
  <w:p w14:paraId="37D4B1DE" w14:textId="77777777" w:rsidR="00A04C43" w:rsidRDefault="00A04C43" w:rsidP="00D02E15">
    <w:pPr>
      <w:pStyle w:val="Header"/>
      <w:jc w:val="center"/>
      <w:rPr>
        <w:rFonts w:ascii="Baskerville Old Face" w:hAnsi="Baskerville Old Face"/>
        <w:szCs w:val="20"/>
      </w:rPr>
    </w:pPr>
    <w:r>
      <w:rPr>
        <w:rFonts w:ascii="Arial" w:hAnsi="Arial" w:cs="Arial"/>
        <w:sz w:val="16"/>
        <w:szCs w:val="16"/>
      </w:rPr>
      <w:t>Agricultural Research Service</w:t>
    </w:r>
  </w:p>
  <w:p w14:paraId="75B86B42" w14:textId="77777777" w:rsidR="00A04C43" w:rsidRDefault="00A04C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7D58"/>
    <w:multiLevelType w:val="multilevel"/>
    <w:tmpl w:val="C37272A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2A6983"/>
    <w:multiLevelType w:val="multilevel"/>
    <w:tmpl w:val="2C5C440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520D9B"/>
    <w:multiLevelType w:val="hybridMultilevel"/>
    <w:tmpl w:val="7C2293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54452"/>
    <w:multiLevelType w:val="multilevel"/>
    <w:tmpl w:val="9B220A6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ECE0076"/>
    <w:multiLevelType w:val="multilevel"/>
    <w:tmpl w:val="C8A26BC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3AA674E"/>
    <w:multiLevelType w:val="multilevel"/>
    <w:tmpl w:val="CBA4E09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EA91B7C"/>
    <w:multiLevelType w:val="multilevel"/>
    <w:tmpl w:val="2314436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F2069DF"/>
    <w:multiLevelType w:val="hybridMultilevel"/>
    <w:tmpl w:val="BAA010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5F381B"/>
    <w:multiLevelType w:val="multilevel"/>
    <w:tmpl w:val="4AD88FD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31"/>
    <w:rsid w:val="00001550"/>
    <w:rsid w:val="00063901"/>
    <w:rsid w:val="00070927"/>
    <w:rsid w:val="00073191"/>
    <w:rsid w:val="000763F7"/>
    <w:rsid w:val="0008372D"/>
    <w:rsid w:val="000906B2"/>
    <w:rsid w:val="000D7F82"/>
    <w:rsid w:val="000E6E6B"/>
    <w:rsid w:val="000E7470"/>
    <w:rsid w:val="000F2C66"/>
    <w:rsid w:val="0010265E"/>
    <w:rsid w:val="00106B42"/>
    <w:rsid w:val="001534F6"/>
    <w:rsid w:val="00157D2C"/>
    <w:rsid w:val="001A17D6"/>
    <w:rsid w:val="001B2091"/>
    <w:rsid w:val="001B2CB0"/>
    <w:rsid w:val="001D268C"/>
    <w:rsid w:val="00202E01"/>
    <w:rsid w:val="00210E45"/>
    <w:rsid w:val="00215BC5"/>
    <w:rsid w:val="00241ACB"/>
    <w:rsid w:val="00290AEF"/>
    <w:rsid w:val="002A2560"/>
    <w:rsid w:val="002C42DE"/>
    <w:rsid w:val="00312EB6"/>
    <w:rsid w:val="00321D8A"/>
    <w:rsid w:val="003239F7"/>
    <w:rsid w:val="00350FD1"/>
    <w:rsid w:val="00361A00"/>
    <w:rsid w:val="00363E48"/>
    <w:rsid w:val="00383597"/>
    <w:rsid w:val="003A4FDE"/>
    <w:rsid w:val="003C5DE8"/>
    <w:rsid w:val="003F33E9"/>
    <w:rsid w:val="00402287"/>
    <w:rsid w:val="00440FE9"/>
    <w:rsid w:val="00466412"/>
    <w:rsid w:val="00473601"/>
    <w:rsid w:val="004757D9"/>
    <w:rsid w:val="00482618"/>
    <w:rsid w:val="00493259"/>
    <w:rsid w:val="004D19AE"/>
    <w:rsid w:val="004D365B"/>
    <w:rsid w:val="004E515B"/>
    <w:rsid w:val="00504C2D"/>
    <w:rsid w:val="0053749A"/>
    <w:rsid w:val="005466EB"/>
    <w:rsid w:val="0055527F"/>
    <w:rsid w:val="00557BE3"/>
    <w:rsid w:val="005A77BA"/>
    <w:rsid w:val="005B0FEE"/>
    <w:rsid w:val="005B7B05"/>
    <w:rsid w:val="005D419B"/>
    <w:rsid w:val="0062027B"/>
    <w:rsid w:val="00620A09"/>
    <w:rsid w:val="006B7A2A"/>
    <w:rsid w:val="006F2A20"/>
    <w:rsid w:val="00700700"/>
    <w:rsid w:val="00775B46"/>
    <w:rsid w:val="007B2C2F"/>
    <w:rsid w:val="007F5270"/>
    <w:rsid w:val="00820950"/>
    <w:rsid w:val="00851CFA"/>
    <w:rsid w:val="008559FC"/>
    <w:rsid w:val="00870A6C"/>
    <w:rsid w:val="00870CE1"/>
    <w:rsid w:val="008A0050"/>
    <w:rsid w:val="008D11C8"/>
    <w:rsid w:val="008D4547"/>
    <w:rsid w:val="00906C5E"/>
    <w:rsid w:val="009301B4"/>
    <w:rsid w:val="00930D49"/>
    <w:rsid w:val="009452BE"/>
    <w:rsid w:val="00983A2C"/>
    <w:rsid w:val="009B7378"/>
    <w:rsid w:val="00A04C43"/>
    <w:rsid w:val="00A11067"/>
    <w:rsid w:val="00A344EE"/>
    <w:rsid w:val="00AA3B56"/>
    <w:rsid w:val="00AA3FE7"/>
    <w:rsid w:val="00AB114A"/>
    <w:rsid w:val="00AC17F2"/>
    <w:rsid w:val="00AD7C9A"/>
    <w:rsid w:val="00AF6ECC"/>
    <w:rsid w:val="00B00FB8"/>
    <w:rsid w:val="00B04563"/>
    <w:rsid w:val="00B2514C"/>
    <w:rsid w:val="00B4187E"/>
    <w:rsid w:val="00B55249"/>
    <w:rsid w:val="00B77B25"/>
    <w:rsid w:val="00B946F8"/>
    <w:rsid w:val="00BA21B8"/>
    <w:rsid w:val="00BB6A0D"/>
    <w:rsid w:val="00BC15B4"/>
    <w:rsid w:val="00BD042A"/>
    <w:rsid w:val="00BF421F"/>
    <w:rsid w:val="00C52A7E"/>
    <w:rsid w:val="00C84701"/>
    <w:rsid w:val="00CD642F"/>
    <w:rsid w:val="00D01397"/>
    <w:rsid w:val="00D02E15"/>
    <w:rsid w:val="00D33C67"/>
    <w:rsid w:val="00D40AF9"/>
    <w:rsid w:val="00D42C9A"/>
    <w:rsid w:val="00D66F6B"/>
    <w:rsid w:val="00D7350A"/>
    <w:rsid w:val="00D73E2C"/>
    <w:rsid w:val="00D748B6"/>
    <w:rsid w:val="00D835F3"/>
    <w:rsid w:val="00DB140A"/>
    <w:rsid w:val="00DC58A0"/>
    <w:rsid w:val="00DD25FF"/>
    <w:rsid w:val="00DF50BD"/>
    <w:rsid w:val="00E020FC"/>
    <w:rsid w:val="00E311CC"/>
    <w:rsid w:val="00E421DF"/>
    <w:rsid w:val="00E760DE"/>
    <w:rsid w:val="00EA72DA"/>
    <w:rsid w:val="00EF794C"/>
    <w:rsid w:val="00F04264"/>
    <w:rsid w:val="00F71B31"/>
    <w:rsid w:val="00F82551"/>
    <w:rsid w:val="00F8745E"/>
    <w:rsid w:val="00F919BC"/>
    <w:rsid w:val="00FB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49E2E4"/>
  <w15:docId w15:val="{65E3EB67-38D2-4715-9A29-8B9F57FE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17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left" w:pos="0"/>
        <w:tab w:val="center" w:pos="4320"/>
        <w:tab w:val="right" w:pos="8640"/>
      </w:tabs>
    </w:pPr>
  </w:style>
  <w:style w:type="paragraph" w:styleId="Footer">
    <w:name w:val="footer"/>
    <w:basedOn w:val="Normal"/>
  </w:style>
  <w:style w:type="paragraph" w:styleId="BalloonText">
    <w:name w:val="Balloon Text"/>
    <w:basedOn w:val="Normal"/>
    <w:semiHidden/>
    <w:rsid w:val="002A2560"/>
    <w:rPr>
      <w:rFonts w:ascii="Tahoma" w:hAnsi="Tahoma" w:cs="Tahoma"/>
      <w:sz w:val="16"/>
      <w:szCs w:val="16"/>
    </w:rPr>
  </w:style>
  <w:style w:type="character" w:styleId="Hyperlink">
    <w:name w:val="Hyperlink"/>
    <w:rsid w:val="00157D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2E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na.burney\Application%20Data\Microsoft\Templates\ARS-Letterhead\AFM-GWC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A817CC2B09646B8459FBEA0A4626B" ma:contentTypeVersion="11" ma:contentTypeDescription="Create a new document." ma:contentTypeScope="" ma:versionID="f57c92269d4a8b595f5cbe97240cae10">
  <xsd:schema xmlns:xsd="http://www.w3.org/2001/XMLSchema" xmlns:xs="http://www.w3.org/2001/XMLSchema" xmlns:p="http://schemas.microsoft.com/office/2006/metadata/properties" xmlns:ns2="9d4b3423-d1d8-4306-abf1-e6ebba40cabb" xmlns:ns3="346c1228-1a54-46da-a067-7352d63eade7" xmlns:ns4="73fb875a-8af9-4255-b008-0995492d31cd" targetNamespace="http://schemas.microsoft.com/office/2006/metadata/properties" ma:root="true" ma:fieldsID="cf8e7475d9c2e32c7599f0222269ec66" ns2:_="" ns3:_="" ns4:_="">
    <xsd:import namespace="9d4b3423-d1d8-4306-abf1-e6ebba40cabb"/>
    <xsd:import namespace="346c1228-1a54-46da-a067-7352d63eade7"/>
    <xsd:import namespace="73fb875a-8af9-4255-b008-0995492d3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b3423-d1d8-4306-abf1-e6ebba40c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c1228-1a54-46da-a067-7352d63ea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db4159a-6d16-4904-9355-bafc8cc16559}" ma:internalName="TaxCatchAll" ma:showField="CatchAllData" ma:web="346c1228-1a54-46da-a067-7352d63ead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D603C3-4A7A-4D00-BB74-1CFB4BF7FF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50DCD4-9BF2-48F1-A2A3-94FC3E53AC63}"/>
</file>

<file path=customXml/itemProps3.xml><?xml version="1.0" encoding="utf-8"?>
<ds:datastoreItem xmlns:ds="http://schemas.openxmlformats.org/officeDocument/2006/customXml" ds:itemID="{5D7DE005-F42C-4C22-B5AD-7844FE6C9599}"/>
</file>

<file path=docProps/app.xml><?xml version="1.0" encoding="utf-8"?>
<Properties xmlns="http://schemas.openxmlformats.org/officeDocument/2006/extended-properties" xmlns:vt="http://schemas.openxmlformats.org/officeDocument/2006/docPropsVTypes">
  <Template>AFM-GWCC</Template>
  <TotalTime>1</TotalTime>
  <Pages>1</Pages>
  <Words>182</Words>
  <Characters>969</Characters>
  <Application>Microsoft Office Word</Application>
  <DocSecurity>0</DocSecurity>
  <Lines>40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ARS-AFM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creator>gina.burney</dc:creator>
  <cp:lastModifiedBy>Parks, Kim</cp:lastModifiedBy>
  <cp:revision>3</cp:revision>
  <cp:lastPrinted>2013-07-19T16:41:00Z</cp:lastPrinted>
  <dcterms:created xsi:type="dcterms:W3CDTF">2022-09-30T13:59:00Z</dcterms:created>
  <dcterms:modified xsi:type="dcterms:W3CDTF">2022-09-30T13:59:00Z</dcterms:modified>
</cp:coreProperties>
</file>